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50116" w14:textId="18281C44" w:rsidR="00862029" w:rsidRPr="006D23EC" w:rsidRDefault="00862029" w:rsidP="00862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_Hlk536103595"/>
      <w:r w:rsidRPr="006D23EC">
        <w:rPr>
          <w:rFonts w:ascii="Times New Roman" w:eastAsia="Times New Roman" w:hAnsi="Times New Roman" w:cs="Times New Roman"/>
          <w:b/>
          <w:bCs/>
          <w:color w:val="auto"/>
        </w:rPr>
        <w:t>AGENDA</w:t>
      </w:r>
    </w:p>
    <w:p w14:paraId="0C376D08" w14:textId="26B73AC0" w:rsidR="00862029" w:rsidRPr="006D23EC" w:rsidRDefault="00862029" w:rsidP="00862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D23EC">
        <w:rPr>
          <w:rFonts w:ascii="Times New Roman" w:eastAsia="Times New Roman" w:hAnsi="Times New Roman" w:cs="Times New Roman"/>
          <w:b/>
          <w:bCs/>
          <w:color w:val="auto"/>
        </w:rPr>
        <w:t xml:space="preserve">THURSDAY </w:t>
      </w:r>
      <w:r w:rsidR="00CF724A">
        <w:rPr>
          <w:rFonts w:ascii="Times New Roman" w:eastAsia="Times New Roman" w:hAnsi="Times New Roman" w:cs="Times New Roman"/>
          <w:b/>
          <w:bCs/>
          <w:color w:val="auto"/>
        </w:rPr>
        <w:t>FEBRUARY</w:t>
      </w:r>
      <w:r w:rsidR="00F46237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587204">
        <w:rPr>
          <w:rFonts w:ascii="Times New Roman" w:eastAsia="Times New Roman" w:hAnsi="Times New Roman" w:cs="Times New Roman"/>
          <w:b/>
          <w:bCs/>
          <w:color w:val="auto"/>
        </w:rPr>
        <w:t>25</w:t>
      </w:r>
      <w:r w:rsidRPr="006D23EC">
        <w:rPr>
          <w:rFonts w:ascii="Times New Roman" w:eastAsia="Times New Roman" w:hAnsi="Times New Roman" w:cs="Times New Roman"/>
          <w:b/>
          <w:bCs/>
          <w:color w:val="auto"/>
          <w:vertAlign w:val="superscript"/>
        </w:rPr>
        <w:t>th</w:t>
      </w:r>
      <w:r w:rsidRPr="006D23EC">
        <w:rPr>
          <w:rFonts w:ascii="Times New Roman" w:eastAsia="Times New Roman" w:hAnsi="Times New Roman" w:cs="Times New Roman"/>
          <w:b/>
          <w:bCs/>
          <w:color w:val="auto"/>
        </w:rPr>
        <w:t>, 20</w:t>
      </w:r>
      <w:r w:rsidR="00CF724A">
        <w:rPr>
          <w:rFonts w:ascii="Times New Roman" w:eastAsia="Times New Roman" w:hAnsi="Times New Roman" w:cs="Times New Roman"/>
          <w:b/>
          <w:bCs/>
          <w:color w:val="auto"/>
        </w:rPr>
        <w:t>2</w:t>
      </w:r>
      <w:r w:rsidR="00F46237">
        <w:rPr>
          <w:rFonts w:ascii="Times New Roman" w:eastAsia="Times New Roman" w:hAnsi="Times New Roman" w:cs="Times New Roman"/>
          <w:b/>
          <w:bCs/>
          <w:color w:val="auto"/>
        </w:rPr>
        <w:t>1</w:t>
      </w:r>
    </w:p>
    <w:p w14:paraId="455E7CB0" w14:textId="77777777" w:rsidR="00862029" w:rsidRPr="006D23EC" w:rsidRDefault="00862029" w:rsidP="00862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D23EC">
        <w:rPr>
          <w:rFonts w:ascii="Times New Roman" w:eastAsia="Times New Roman" w:hAnsi="Times New Roman" w:cs="Times New Roman"/>
          <w:b/>
          <w:bCs/>
          <w:color w:val="auto"/>
        </w:rPr>
        <w:t>7:00 p.m.</w:t>
      </w:r>
    </w:p>
    <w:p w14:paraId="54E23FEC" w14:textId="77777777" w:rsidR="00862029" w:rsidRPr="006D23EC" w:rsidRDefault="00862029" w:rsidP="00862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D23EC">
        <w:rPr>
          <w:rFonts w:ascii="Times New Roman" w:eastAsia="Times New Roman" w:hAnsi="Times New Roman" w:cs="Times New Roman"/>
          <w:b/>
          <w:bCs/>
          <w:color w:val="auto"/>
        </w:rPr>
        <w:t>BINBROOK AGRICULTURAL SOCIETY</w:t>
      </w:r>
    </w:p>
    <w:p w14:paraId="06BB230B" w14:textId="77777777" w:rsidR="00862029" w:rsidRPr="006D23EC" w:rsidRDefault="00862029" w:rsidP="00862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B10EF8C" w14:textId="58A5DBEF" w:rsidR="003C7035" w:rsidRPr="003C7035" w:rsidRDefault="00862029" w:rsidP="003C703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C7035">
        <w:rPr>
          <w:rFonts w:ascii="Times New Roman" w:eastAsia="Times New Roman" w:hAnsi="Times New Roman" w:cs="Times New Roman"/>
          <w:color w:val="auto"/>
        </w:rPr>
        <w:t>Call to order</w:t>
      </w:r>
    </w:p>
    <w:p w14:paraId="14D4B474" w14:textId="7E0E82F4" w:rsidR="003C7035" w:rsidRPr="003C7035" w:rsidRDefault="00862029" w:rsidP="003C703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C7035">
        <w:rPr>
          <w:rFonts w:ascii="Times New Roman" w:eastAsia="Times New Roman" w:hAnsi="Times New Roman" w:cs="Times New Roman"/>
          <w:color w:val="auto"/>
        </w:rPr>
        <w:t>Attendance</w:t>
      </w:r>
    </w:p>
    <w:p w14:paraId="646FFF62" w14:textId="77777777" w:rsidR="00862029" w:rsidRDefault="00862029" w:rsidP="003C703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D23EC">
        <w:rPr>
          <w:rFonts w:ascii="Times New Roman" w:eastAsia="Times New Roman" w:hAnsi="Times New Roman" w:cs="Times New Roman"/>
          <w:color w:val="auto"/>
        </w:rPr>
        <w:t xml:space="preserve">Introductions &amp; Welcome to Guests  </w:t>
      </w:r>
    </w:p>
    <w:p w14:paraId="37A53668" w14:textId="5E55AFA4" w:rsidR="00862029" w:rsidRDefault="00862029" w:rsidP="003C703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D23EC">
        <w:rPr>
          <w:rFonts w:ascii="Times New Roman" w:eastAsia="Times New Roman" w:hAnsi="Times New Roman" w:cs="Times New Roman"/>
          <w:color w:val="auto"/>
        </w:rPr>
        <w:t>Presidents Report – The Year in Review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4E95A36E" w14:textId="696AC83F" w:rsidR="00460D04" w:rsidRPr="000C6800" w:rsidRDefault="00460D04" w:rsidP="003C703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Special Thanks </w:t>
      </w:r>
      <w:r w:rsidR="006E3DD0">
        <w:rPr>
          <w:rFonts w:ascii="Times New Roman" w:eastAsia="Times New Roman" w:hAnsi="Times New Roman" w:cs="Times New Roman"/>
          <w:color w:val="auto"/>
        </w:rPr>
        <w:t xml:space="preserve">and Recognition </w:t>
      </w:r>
    </w:p>
    <w:p w14:paraId="3CBF91CC" w14:textId="34AC32C1" w:rsidR="003C7035" w:rsidRDefault="00862029" w:rsidP="003C703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D23EC">
        <w:rPr>
          <w:rFonts w:ascii="Times New Roman" w:eastAsia="Times New Roman" w:hAnsi="Times New Roman" w:cs="Times New Roman"/>
          <w:color w:val="auto"/>
        </w:rPr>
        <w:t xml:space="preserve">Election of Directors for 3year term – report by </w:t>
      </w:r>
      <w:r w:rsidR="00587204">
        <w:rPr>
          <w:rFonts w:ascii="Times New Roman" w:eastAsia="Times New Roman" w:hAnsi="Times New Roman" w:cs="Times New Roman"/>
          <w:color w:val="auto"/>
        </w:rPr>
        <w:t>Nik Oreskovic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58250B85" w14:textId="6F6B93FF" w:rsidR="00862029" w:rsidRPr="006D23EC" w:rsidRDefault="003C7035" w:rsidP="003C703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Affirmation of Homecraft President</w:t>
      </w:r>
      <w:r w:rsidR="00862029" w:rsidRPr="006D23EC"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2037E20F" w14:textId="6AA43D80" w:rsidR="00862029" w:rsidRPr="006D23EC" w:rsidRDefault="00862029" w:rsidP="003C703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D23EC">
        <w:rPr>
          <w:rFonts w:ascii="Times New Roman" w:eastAsia="Times New Roman" w:hAnsi="Times New Roman" w:cs="Times New Roman"/>
          <w:color w:val="auto"/>
        </w:rPr>
        <w:t xml:space="preserve">Minutes of previous meeting – </w:t>
      </w:r>
      <w:r w:rsidR="00F46237">
        <w:rPr>
          <w:rFonts w:ascii="Times New Roman" w:eastAsia="Times New Roman" w:hAnsi="Times New Roman" w:cs="Times New Roman"/>
          <w:color w:val="auto"/>
        </w:rPr>
        <w:t>February 27</w:t>
      </w:r>
      <w:r w:rsidR="00F46237" w:rsidRPr="00F46237">
        <w:rPr>
          <w:rFonts w:ascii="Times New Roman" w:eastAsia="Times New Roman" w:hAnsi="Times New Roman" w:cs="Times New Roman"/>
          <w:color w:val="auto"/>
          <w:vertAlign w:val="superscript"/>
        </w:rPr>
        <w:t>th</w:t>
      </w:r>
      <w:r w:rsidRPr="006D23EC">
        <w:rPr>
          <w:rFonts w:ascii="Times New Roman" w:eastAsia="Times New Roman" w:hAnsi="Times New Roman" w:cs="Times New Roman"/>
          <w:color w:val="auto"/>
        </w:rPr>
        <w:t>, 20</w:t>
      </w:r>
      <w:r w:rsidR="00F46237">
        <w:rPr>
          <w:rFonts w:ascii="Times New Roman" w:eastAsia="Times New Roman" w:hAnsi="Times New Roman" w:cs="Times New Roman"/>
          <w:color w:val="auto"/>
        </w:rPr>
        <w:t>20</w:t>
      </w:r>
      <w:r w:rsidR="00CF724A">
        <w:rPr>
          <w:rFonts w:ascii="Times New Roman" w:eastAsia="Times New Roman" w:hAnsi="Times New Roman" w:cs="Times New Roman"/>
          <w:color w:val="auto"/>
        </w:rPr>
        <w:t xml:space="preserve"> </w:t>
      </w:r>
      <w:r w:rsidRPr="006D23EC">
        <w:rPr>
          <w:rFonts w:ascii="Times New Roman" w:eastAsia="Times New Roman" w:hAnsi="Times New Roman" w:cs="Times New Roman"/>
          <w:color w:val="auto"/>
        </w:rPr>
        <w:t>(errors or omissions)</w:t>
      </w:r>
    </w:p>
    <w:p w14:paraId="1AE80CC7" w14:textId="77777777" w:rsidR="00862029" w:rsidRDefault="00862029" w:rsidP="003C703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D23EC">
        <w:rPr>
          <w:rFonts w:ascii="Times New Roman" w:eastAsia="Times New Roman" w:hAnsi="Times New Roman" w:cs="Times New Roman"/>
          <w:color w:val="auto"/>
        </w:rPr>
        <w:t>Business arising from minutes</w:t>
      </w:r>
    </w:p>
    <w:p w14:paraId="33D88873" w14:textId="77777777" w:rsidR="00862029" w:rsidRPr="006D23EC" w:rsidRDefault="00862029" w:rsidP="003C703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D23EC">
        <w:rPr>
          <w:rFonts w:ascii="Times New Roman" w:eastAsia="Times New Roman" w:hAnsi="Times New Roman" w:cs="Times New Roman"/>
          <w:color w:val="auto"/>
        </w:rPr>
        <w:t>Financial Report</w:t>
      </w:r>
    </w:p>
    <w:p w14:paraId="73F45B14" w14:textId="4ED86738" w:rsidR="00862029" w:rsidRDefault="00862029" w:rsidP="003C703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D23EC">
        <w:rPr>
          <w:rFonts w:ascii="Times New Roman" w:eastAsia="Times New Roman" w:hAnsi="Times New Roman" w:cs="Times New Roman"/>
          <w:color w:val="auto"/>
        </w:rPr>
        <w:t xml:space="preserve">Committee reports </w:t>
      </w:r>
    </w:p>
    <w:p w14:paraId="1AB852F4" w14:textId="2110D429" w:rsidR="007B6A96" w:rsidRDefault="007B6A96" w:rsidP="003C7035">
      <w:p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F46237">
        <w:rPr>
          <w:rFonts w:ascii="Times New Roman" w:eastAsia="Times New Roman" w:hAnsi="Times New Roman" w:cs="Times New Roman"/>
          <w:color w:val="auto"/>
        </w:rPr>
        <w:t>N/A as no fair</w:t>
      </w:r>
      <w:r w:rsidR="00587204">
        <w:rPr>
          <w:rFonts w:ascii="Times New Roman" w:eastAsia="Times New Roman" w:hAnsi="Times New Roman" w:cs="Times New Roman"/>
          <w:color w:val="auto"/>
        </w:rPr>
        <w:t>, any comments/ideas for virtual from chairpersons</w:t>
      </w:r>
    </w:p>
    <w:p w14:paraId="0E0B3928" w14:textId="6724EF7E" w:rsidR="00862029" w:rsidRPr="006D23EC" w:rsidRDefault="007B6A96" w:rsidP="003C7035">
      <w:p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-Require Chairperson for</w:t>
      </w:r>
      <w:r w:rsidR="00CF724A">
        <w:rPr>
          <w:rFonts w:ascii="Times New Roman" w:eastAsia="Times New Roman" w:hAnsi="Times New Roman" w:cs="Times New Roman"/>
          <w:color w:val="auto"/>
        </w:rPr>
        <w:t xml:space="preserve"> Pedestrian Gate </w:t>
      </w:r>
      <w:r w:rsidR="00862029" w:rsidRPr="006D23EC">
        <w:rPr>
          <w:rFonts w:ascii="Times New Roman" w:eastAsia="Times New Roman" w:hAnsi="Times New Roman" w:cs="Times New Roman"/>
          <w:color w:val="auto"/>
        </w:rPr>
        <w:tab/>
        <w:t xml:space="preserve">      </w:t>
      </w:r>
      <w:r w:rsidR="00862029" w:rsidRPr="006D23EC">
        <w:rPr>
          <w:rFonts w:ascii="Times New Roman" w:eastAsia="Times New Roman" w:hAnsi="Times New Roman" w:cs="Times New Roman"/>
          <w:color w:val="auto"/>
        </w:rPr>
        <w:tab/>
      </w:r>
    </w:p>
    <w:p w14:paraId="0F001FB4" w14:textId="27E317AC" w:rsidR="00862029" w:rsidRPr="003C7035" w:rsidRDefault="00862029" w:rsidP="003C7035">
      <w:pPr>
        <w:numPr>
          <w:ilvl w:val="0"/>
          <w:numId w:val="1"/>
        </w:numPr>
        <w:spacing w:after="120" w:line="240" w:lineRule="auto"/>
        <w:ind w:left="36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3C7035">
        <w:rPr>
          <w:rFonts w:ascii="Times New Roman" w:eastAsia="Times New Roman" w:hAnsi="Times New Roman" w:cs="Times New Roman"/>
          <w:color w:val="auto"/>
        </w:rPr>
        <w:t>1</w:t>
      </w:r>
      <w:r w:rsidRPr="003C7035">
        <w:rPr>
          <w:rFonts w:ascii="Times New Roman" w:eastAsia="Times New Roman" w:hAnsi="Times New Roman" w:cs="Times New Roman"/>
          <w:color w:val="auto"/>
          <w:vertAlign w:val="superscript"/>
        </w:rPr>
        <w:t>st</w:t>
      </w:r>
      <w:r w:rsidRPr="003C7035">
        <w:rPr>
          <w:rFonts w:ascii="Times New Roman" w:eastAsia="Times New Roman" w:hAnsi="Times New Roman" w:cs="Times New Roman"/>
          <w:color w:val="auto"/>
        </w:rPr>
        <w:t xml:space="preserve"> Binbrook Scouts</w:t>
      </w:r>
      <w:r w:rsidR="003C7035" w:rsidRPr="003C7035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5AB64DD8" w14:textId="1506C7C5" w:rsidR="00862029" w:rsidRPr="003C7035" w:rsidRDefault="00862029" w:rsidP="003C7035">
      <w:pPr>
        <w:numPr>
          <w:ilvl w:val="0"/>
          <w:numId w:val="1"/>
        </w:numPr>
        <w:spacing w:after="120" w:line="240" w:lineRule="auto"/>
        <w:ind w:left="36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3C7035">
        <w:rPr>
          <w:rFonts w:ascii="Times New Roman" w:eastAsia="Times New Roman" w:hAnsi="Times New Roman" w:cs="Times New Roman"/>
          <w:color w:val="auto"/>
        </w:rPr>
        <w:t>Comments from Guests</w:t>
      </w:r>
    </w:p>
    <w:p w14:paraId="781E63D6" w14:textId="6ADC329C" w:rsidR="00862029" w:rsidRPr="003C7035" w:rsidRDefault="00862029" w:rsidP="003C703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C7035">
        <w:rPr>
          <w:rFonts w:ascii="Times New Roman" w:eastAsia="Times New Roman" w:hAnsi="Times New Roman" w:cs="Times New Roman"/>
          <w:color w:val="auto"/>
        </w:rPr>
        <w:t>New Business</w:t>
      </w:r>
    </w:p>
    <w:p w14:paraId="4625E7CD" w14:textId="32237D9B" w:rsidR="00862029" w:rsidRPr="007B6A96" w:rsidRDefault="00862029" w:rsidP="003C7035">
      <w:pPr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B6A96">
        <w:rPr>
          <w:rFonts w:ascii="Times New Roman" w:eastAsia="Times New Roman" w:hAnsi="Times New Roman" w:cs="Times New Roman"/>
          <w:color w:val="auto"/>
        </w:rPr>
        <w:t>Adjournment</w:t>
      </w:r>
    </w:p>
    <w:bookmarkEnd w:id="0"/>
    <w:p w14:paraId="373A8F85" w14:textId="77777777" w:rsidR="002F79DA" w:rsidRDefault="002F79DA"/>
    <w:sectPr w:rsidR="002F79DA" w:rsidSect="001547E5">
      <w:headerReference w:type="default" r:id="rId7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BB1D3" w14:textId="77777777" w:rsidR="005E0F99" w:rsidRDefault="005E0F99" w:rsidP="00C34F89">
      <w:pPr>
        <w:spacing w:after="0" w:line="240" w:lineRule="auto"/>
      </w:pPr>
      <w:r>
        <w:separator/>
      </w:r>
    </w:p>
  </w:endnote>
  <w:endnote w:type="continuationSeparator" w:id="0">
    <w:p w14:paraId="0635973F" w14:textId="77777777" w:rsidR="005E0F99" w:rsidRDefault="005E0F99" w:rsidP="00C3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F334F" w14:textId="77777777" w:rsidR="005E0F99" w:rsidRDefault="005E0F99" w:rsidP="00C34F89">
      <w:pPr>
        <w:spacing w:after="0" w:line="240" w:lineRule="auto"/>
      </w:pPr>
      <w:r>
        <w:separator/>
      </w:r>
    </w:p>
  </w:footnote>
  <w:footnote w:type="continuationSeparator" w:id="0">
    <w:p w14:paraId="304A3865" w14:textId="77777777" w:rsidR="005E0F99" w:rsidRDefault="005E0F99" w:rsidP="00C3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page" w:tblpXSpec="center" w:tblpY="361"/>
      <w:tblOverlap w:val="never"/>
      <w:tblW w:w="11520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10"/>
      <w:gridCol w:w="3910"/>
    </w:tblGrid>
    <w:tr w:rsidR="00C34F89" w14:paraId="36D2C1D8" w14:textId="77777777" w:rsidTr="009F4560">
      <w:trPr>
        <w:trHeight w:val="992"/>
        <w:tblCellSpacing w:w="0" w:type="dxa"/>
      </w:trPr>
      <w:tc>
        <w:tcPr>
          <w:tcW w:w="0" w:type="auto"/>
          <w:vAlign w:val="center"/>
          <w:hideMark/>
        </w:tcPr>
        <w:p w14:paraId="49AAFE23" w14:textId="77777777" w:rsidR="00C34F89" w:rsidRDefault="00C34F89" w:rsidP="00C34F89">
          <w:pPr>
            <w:rPr>
              <w:rFonts w:ascii="Verdana" w:eastAsia="Times New Roman" w:hAnsi="Verdana"/>
              <w:sz w:val="20"/>
              <w:szCs w:val="20"/>
            </w:rPr>
          </w:pPr>
          <w:r>
            <w:rPr>
              <w:rFonts w:ascii="Verdana" w:eastAsia="Times New Roman" w:hAnsi="Verdana"/>
              <w:noProof/>
              <w:sz w:val="20"/>
              <w:szCs w:val="20"/>
            </w:rPr>
            <w:drawing>
              <wp:inline distT="0" distB="0" distL="0" distR="0" wp14:anchorId="4432D681" wp14:editId="6D5BE91A">
                <wp:extent cx="1364615" cy="805180"/>
                <wp:effectExtent l="0" t="0" r="6985" b="0"/>
                <wp:docPr id="2" name="Picture 2" descr="http://binbrookfair.org/images2/PrimaryLogos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binbrookfair.org/images2/PrimaryLogosig.jp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461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7" w:type="pct"/>
          <w:hideMark/>
        </w:tcPr>
        <w:p w14:paraId="3FE45D0E" w14:textId="77777777" w:rsidR="00C34F89" w:rsidRDefault="00C34F89" w:rsidP="00C34F89">
          <w:pPr>
            <w:jc w:val="right"/>
            <w:rPr>
              <w:rFonts w:ascii="Verdana" w:eastAsia="Times New Roman" w:hAnsi="Verdana"/>
              <w:sz w:val="20"/>
              <w:szCs w:val="20"/>
            </w:rPr>
          </w:pPr>
          <w:r>
            <w:rPr>
              <w:rFonts w:ascii="Verdana" w:eastAsia="Times New Roman" w:hAnsi="Verdana"/>
              <w:sz w:val="20"/>
              <w:szCs w:val="20"/>
            </w:rPr>
            <w:t>2600 Hwy 56, PO Box 244</w:t>
          </w:r>
          <w:r>
            <w:rPr>
              <w:rFonts w:ascii="Verdana" w:eastAsia="Times New Roman" w:hAnsi="Verdana"/>
              <w:sz w:val="20"/>
              <w:szCs w:val="20"/>
            </w:rPr>
            <w:br/>
            <w:t>Binbrook, Ontario, L0R 1C0</w:t>
          </w:r>
          <w:r>
            <w:rPr>
              <w:rFonts w:ascii="Verdana" w:eastAsia="Times New Roman" w:hAnsi="Verdana"/>
              <w:sz w:val="20"/>
              <w:szCs w:val="20"/>
            </w:rPr>
            <w:br/>
            <w:t>Office: (905) 692-4003</w:t>
          </w:r>
          <w:r>
            <w:rPr>
              <w:rFonts w:ascii="Verdana" w:eastAsia="Times New Roman" w:hAnsi="Verdana"/>
              <w:sz w:val="20"/>
              <w:szCs w:val="20"/>
            </w:rPr>
            <w:br/>
            <w:t>Fax: (905) 692-1434</w:t>
          </w:r>
        </w:p>
      </w:tc>
    </w:tr>
    <w:tr w:rsidR="00C34F89" w14:paraId="0FFFCF40" w14:textId="77777777" w:rsidTr="009F4560">
      <w:trPr>
        <w:tblCellSpacing w:w="0" w:type="dxa"/>
      </w:trPr>
      <w:tc>
        <w:tcPr>
          <w:tcW w:w="0" w:type="auto"/>
          <w:vAlign w:val="center"/>
          <w:hideMark/>
        </w:tcPr>
        <w:p w14:paraId="4E635A8D" w14:textId="77777777" w:rsidR="00C34F89" w:rsidRDefault="00C34F89" w:rsidP="00C34F89">
          <w:pPr>
            <w:rPr>
              <w:rFonts w:ascii="Verdana" w:eastAsia="Times New Roman" w:hAnsi="Verdana"/>
              <w:sz w:val="20"/>
              <w:szCs w:val="20"/>
            </w:rPr>
          </w:pPr>
          <w:r>
            <w:rPr>
              <w:rFonts w:ascii="Verdana" w:eastAsia="Times New Roman" w:hAnsi="Verdana"/>
              <w:b/>
              <w:bCs/>
              <w:i/>
              <w:iCs/>
              <w:sz w:val="20"/>
              <w:szCs w:val="20"/>
            </w:rPr>
            <w:t xml:space="preserve">Home of the Binbrook Fair, since 1854... in the Heart of Binbrook. </w:t>
          </w:r>
        </w:p>
      </w:tc>
      <w:tc>
        <w:tcPr>
          <w:tcW w:w="1697" w:type="pct"/>
          <w:vAlign w:val="center"/>
          <w:hideMark/>
        </w:tcPr>
        <w:p w14:paraId="5495C051" w14:textId="77777777" w:rsidR="00C34F89" w:rsidRDefault="00C34F89" w:rsidP="00C34F89">
          <w:pPr>
            <w:pStyle w:val="NormalWeb"/>
            <w:jc w:val="right"/>
          </w:pPr>
          <w:r>
            <w:t xml:space="preserve">email: </w:t>
          </w:r>
          <w:hyperlink r:id="rId2" w:history="1">
            <w:r>
              <w:rPr>
                <w:rStyle w:val="Hyperlink"/>
              </w:rPr>
              <w:t>info@BinbrookAgSociety.org</w:t>
            </w:r>
          </w:hyperlink>
          <w:r>
            <w:br/>
            <w:t xml:space="preserve">web: </w:t>
          </w:r>
          <w:hyperlink r:id="rId3" w:history="1">
            <w:r>
              <w:rPr>
                <w:rStyle w:val="Hyperlink"/>
              </w:rPr>
              <w:t>www.BinbrookAgSociety.org</w:t>
            </w:r>
          </w:hyperlink>
          <w:r>
            <w:br/>
            <w:t xml:space="preserve">twitter: </w:t>
          </w:r>
          <w:hyperlink r:id="rId4" w:history="1">
            <w:r>
              <w:rPr>
                <w:rStyle w:val="Hyperlink"/>
              </w:rPr>
              <w:t>@BinbrkAgSociety</w:t>
            </w:r>
          </w:hyperlink>
          <w:r>
            <w:br/>
            <w:t xml:space="preserve">facebook: </w:t>
          </w:r>
          <w:hyperlink r:id="rId5" w:history="1">
            <w:r>
              <w:rPr>
                <w:rStyle w:val="Hyperlink"/>
              </w:rPr>
              <w:t>@BinbrookFair</w:t>
            </w:r>
          </w:hyperlink>
        </w:p>
      </w:tc>
    </w:tr>
    <w:tr w:rsidR="00C34F89" w14:paraId="38A03E98" w14:textId="77777777" w:rsidTr="009F4560">
      <w:trPr>
        <w:tblCellSpacing w:w="0" w:type="dxa"/>
      </w:trPr>
      <w:tc>
        <w:tcPr>
          <w:tcW w:w="0" w:type="auto"/>
          <w:vAlign w:val="center"/>
        </w:tcPr>
        <w:p w14:paraId="63BE8C56" w14:textId="77777777" w:rsidR="00C34F89" w:rsidRDefault="00C34F89" w:rsidP="00C34F89">
          <w:pPr>
            <w:rPr>
              <w:rFonts w:ascii="Verdana" w:eastAsia="Times New Roman" w:hAnsi="Verdana"/>
              <w:b/>
              <w:bCs/>
              <w:i/>
              <w:iCs/>
              <w:sz w:val="20"/>
              <w:szCs w:val="20"/>
            </w:rPr>
          </w:pPr>
          <w:r>
            <w:rPr>
              <w:rFonts w:ascii="Verdana" w:eastAsia="Times New Roman" w:hAnsi="Verdana"/>
              <w:b/>
              <w:bCs/>
              <w:i/>
              <w:iCs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A0A8D44" wp14:editId="01DA6F9B">
                    <wp:simplePos x="0" y="0"/>
                    <wp:positionH relativeFrom="column">
                      <wp:posOffset>3412</wp:posOffset>
                    </wp:positionH>
                    <wp:positionV relativeFrom="paragraph">
                      <wp:posOffset>68618</wp:posOffset>
                    </wp:positionV>
                    <wp:extent cx="7301552" cy="0"/>
                    <wp:effectExtent l="0" t="0" r="1397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30155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F8B4F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5.4pt" to="575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" strokecolor="#00b050" strokeweight="1.5pt">
                    <v:stroke joinstyle="miter"/>
                  </v:line>
                </w:pict>
              </mc:Fallback>
            </mc:AlternateContent>
          </w:r>
        </w:p>
      </w:tc>
      <w:tc>
        <w:tcPr>
          <w:tcW w:w="1697" w:type="pct"/>
          <w:vAlign w:val="center"/>
        </w:tcPr>
        <w:p w14:paraId="201AA107" w14:textId="77777777" w:rsidR="00C34F89" w:rsidRDefault="00C34F89" w:rsidP="00C34F89">
          <w:pPr>
            <w:pStyle w:val="NormalWeb"/>
            <w:jc w:val="right"/>
          </w:pPr>
        </w:p>
      </w:tc>
    </w:tr>
  </w:tbl>
  <w:p w14:paraId="6B9BE5D2" w14:textId="77777777" w:rsidR="00C34F89" w:rsidRDefault="00C34F89" w:rsidP="00154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26BF9"/>
    <w:multiLevelType w:val="hybridMultilevel"/>
    <w:tmpl w:val="822AE82C"/>
    <w:lvl w:ilvl="0" w:tplc="C93457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F0C4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C953F6"/>
    <w:multiLevelType w:val="hybridMultilevel"/>
    <w:tmpl w:val="B532B83C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29"/>
    <w:rsid w:val="001547E5"/>
    <w:rsid w:val="002F79DA"/>
    <w:rsid w:val="003C7035"/>
    <w:rsid w:val="00460D04"/>
    <w:rsid w:val="004E3E4F"/>
    <w:rsid w:val="00587204"/>
    <w:rsid w:val="005E0F99"/>
    <w:rsid w:val="006E3DD0"/>
    <w:rsid w:val="007B6A96"/>
    <w:rsid w:val="00862029"/>
    <w:rsid w:val="008B7015"/>
    <w:rsid w:val="00B86E13"/>
    <w:rsid w:val="00B96AFD"/>
    <w:rsid w:val="00C34F89"/>
    <w:rsid w:val="00CF3005"/>
    <w:rsid w:val="00CF724A"/>
    <w:rsid w:val="00D11D4E"/>
    <w:rsid w:val="00D158D8"/>
    <w:rsid w:val="00F4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B841F"/>
  <w15:chartTrackingRefBased/>
  <w15:docId w15:val="{3BC1CF1E-7819-494A-8D7C-83CCBA81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2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F8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4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F89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C34F89"/>
    <w:rPr>
      <w:rFonts w:ascii="Verdana" w:hAnsi="Verdana" w:hint="default"/>
      <w:strike w:val="0"/>
      <w:dstrike w:val="0"/>
      <w:color w:val="FF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34F89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nbrookAgSociety.org" TargetMode="External"/><Relationship Id="rId2" Type="http://schemas.openxmlformats.org/officeDocument/2006/relationships/hyperlink" Target="mailto:info@BinbrookAgSociety.org" TargetMode="External"/><Relationship Id="rId1" Type="http://schemas.openxmlformats.org/officeDocument/2006/relationships/image" Target="http://binbrookfair.org/images2/PrimaryLogosig.jpg" TargetMode="External"/><Relationship Id="rId5" Type="http://schemas.openxmlformats.org/officeDocument/2006/relationships/hyperlink" Target="https://www.facebook.com/binbrookfair/" TargetMode="External"/><Relationship Id="rId4" Type="http://schemas.openxmlformats.org/officeDocument/2006/relationships/hyperlink" Target="https://twitter.com/binbrkagsoci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Murphy</dc:creator>
  <cp:keywords/>
  <dc:description/>
  <cp:lastModifiedBy>Karen Small</cp:lastModifiedBy>
  <cp:revision>2</cp:revision>
  <cp:lastPrinted>2019-01-24T19:31:00Z</cp:lastPrinted>
  <dcterms:created xsi:type="dcterms:W3CDTF">2021-02-24T13:39:00Z</dcterms:created>
  <dcterms:modified xsi:type="dcterms:W3CDTF">2021-02-24T13:39:00Z</dcterms:modified>
</cp:coreProperties>
</file>